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Ministry of Science and Higher Education of the Republic of Kazakhstan</w:t>
      </w:r>
    </w:p>
    <w:p/>
    <w:p>
      <w:pPr>
        <w:jc w:val="center"/>
      </w:pPr>
      <w:r>
        <w:t>D.Serikbayev EKTU</w:t>
      </w:r>
    </w:p>
    <w:p/>
    <w:p/>
    <w:p>
      <w:pPr>
        <w:ind w:left="6100"/>
      </w:pPr>
      <w:r>
        <w:t>APPROVED:</w:t>
      </w:r>
    </w:p>
    <w:p>
      <w:pPr>
        <w:ind w:left="6100"/>
      </w:pPr>
      <w:r>
        <w:t>Dean of ISoE:</w:t>
      </w:r>
    </w:p>
    <w:p>
      <w:pPr>
        <w:ind w:left="6100"/>
      </w:pPr>
      <w:r>
        <w:t>Rakhmetullina Z.T.</w:t>
      </w:r>
    </w:p>
    <w:p>
      <w:pPr>
        <w:ind w:left="6100"/>
      </w:pPr>
      <w:r>
        <w:t>_____________ </w:t>
      </w:r>
      <w:r>
        <w:t>2024</w:t>
      </w:r>
      <w:r>
        <w:t xml:space="preserve"> y.</w:t>
      </w:r>
    </w:p>
    <w:p/>
    <w:p/>
    <w:p/>
    <w:p/>
    <w:p/>
    <w:p/>
    <w:p/>
    <w:p/>
    <w:p/>
    <w:p>
      <w:pPr>
        <w:jc w:val="center"/>
      </w:pPr>
      <w:r>
        <w:rPr>
          <w:b w:val="1"/>
        </w:rPr>
        <w:t>PHYSICS 2</w:t>
      </w:r>
    </w:p>
    <w:p>
      <w:pPr>
        <w:jc w:val="center"/>
      </w:pPr>
      <w:r>
        <w:t>Syllabus</w:t>
      </w:r>
    </w:p>
    <w:p/>
    <w:p/>
    <w:p/>
    <w:p/>
    <w:p>
      <w:r>
        <w:t>Programme of Study: 6B06201 Radio, electronics and telecommunication engineering</w:t>
      </w:r>
    </w:p>
    <w:p>
      <w:r>
        <w:t>Course code: Fiz21204</w:t>
      </w:r>
    </w:p>
    <w:p>
      <w:r>
        <w:t>Number of credits: 6</w:t>
      </w:r>
    </w:p>
    <w:p>
      <w:r>
        <w:t>Cycle: BD</w:t>
      </w:r>
    </w:p>
    <w:p>
      <w:r>
        <w:t>Component: UC</w:t>
      </w:r>
    </w:p>
    <w:p/>
    <w:p/>
    <w:p/>
    <w:p/>
    <w:p/>
    <w:p/>
    <w:p/>
    <w:p/>
    <w:p/>
    <w:p/>
    <w:p/>
    <w:p/>
    <w:p/>
    <w:p>
      <w:pPr>
        <w:jc w:val="center"/>
      </w:pPr>
      <w:r>
        <w:t>Ust-Kamenogorsk,</w:t>
      </w:r>
      <w:r>
        <w:t xml:space="preserve"> 2024</w:t>
      </w:r>
      <w:r>
        <w:br w:type="page"/>
      </w:r>
    </w:p>
    <w:p>
      <w:pPr>
        <w:ind w:firstLine="567"/>
      </w:pPr>
      <w:r>
        <w:t>The syllabus was developed at «ISoE» on the basis of the State General Educational Standard for Higher Education approved by the Minister for Education and Science of the Republic of Kazakhstan (Order No. 604 dated 10.31.2018), Rules for organizing educational process based on academic credit system approved by the Minister for Education and Science of the Republic of Kazakhstan (Order No. 563 dated 12.10.2018), Education Program, Work Curriculum, and the Catalog of Elective Courses.</w:t>
      </w:r>
    </w:p>
    <w:p/>
    <w:p>
      <w:r>
        <w:t>Approved by the Quality Assurance Commission</w:t>
      </w:r>
    </w:p>
    <w:p/>
    <w:p>
      <w:pPr>
        <w:tabs>
          <w:tab w:val="left" w:pos="6500"/>
        </w:tabs>
      </w:pPr>
      <w:r>
        <w:t>Chairperson</w:t>
        <w:tab/>
        <w:r>
          <w:t>ФИО</w:t>
        </w:r>
      </w:r>
    </w:p>
    <w:p>
      <w:r>
        <w:t xml:space="preserve">Date    </w:t>
      </w:r>
      <w:r>
        <w:t>29.08.2024</w:t>
      </w:r>
      <w:r>
        <w:t xml:space="preserve"> y.   minutes </w:t>
      </w:r>
      <w:r>
        <w:t>№1</w:t>
      </w:r>
    </w:p>
    <w:p/>
    <w:p>
      <w:pPr>
        <w:tabs>
          <w:tab w:val="left" w:pos="6500"/>
        </w:tabs>
        <w:ind w:left="6500" w:hanging="6500"/>
        <w:jc w:val="left"/>
      </w:pPr>
      <w:r>
        <w:t>Head of the educational program</w:t>
        <w:tab/>
      </w:r>
      <w:r>
        <w:t>Ersainova Z.E.</w:t>
      </w:r>
    </w:p>
    <w:p>
      <w:pPr>
        <w:tabs>
          <w:tab w:val="left" w:pos="6500"/>
        </w:tabs>
        <w:ind w:left="6500" w:hanging="6500"/>
        <w:jc w:val="left"/>
      </w:pPr>
      <w:r>
        <w:tab/>
      </w:r>
      <w:r>
        <w:t>6B06201</w:t>
      </w:r>
    </w:p>
    <w:p/>
    <w:p>
      <w:pPr>
        <w:tabs>
          <w:tab w:val="left" w:pos="6500"/>
        </w:tabs>
        <w:ind w:left="6500" w:hanging="6500"/>
        <w:jc w:val="left"/>
      </w:pPr>
      <w:r>
        <w:t>Library employee</w:t>
        <w:tab/>
      </w:r>
      <w:r>
        <w:t>ФИО</w:t>
      </w:r>
    </w:p>
    <w:p/>
    <w:p>
      <w:pPr>
        <w:tabs>
          <w:tab w:val="left" w:pos="6500"/>
        </w:tabs>
        <w:ind w:left="6500" w:hanging="6500"/>
        <w:jc w:val="left"/>
      </w:pPr>
      <w:r>
        <w:t>Developed by</w:t>
        <w:tab/>
      </w:r>
      <w:r>
        <w:t>Bayatanova L.B.</w:t>
      </w:r>
    </w:p>
    <w:p>
      <w:pPr>
        <w:tabs>
          <w:tab w:val="left" w:pos="6500"/>
        </w:tabs>
        <w:ind w:left="6500" w:hanging="6500"/>
        <w:jc w:val="left"/>
      </w:pPr>
      <w:r>
        <w:tab/>
      </w:r>
      <w:r>
        <w:t>Associate professor</w:t>
      </w:r>
    </w:p>
    <w:p>
      <w:pPr>
        <w:tabs>
          <w:tab w:val="left" w:pos="6500"/>
        </w:tabs>
        <w:ind w:left="6500" w:hanging="6500"/>
        <w:jc w:val="left"/>
      </w:pPr>
      <w:r>
        <w:tab/>
      </w:r>
      <w:r>
        <w:t>Kenesbekov A.B.</w:t>
      </w:r>
    </w:p>
    <w:p>
      <w:pPr>
        <w:tabs>
          <w:tab w:val="left" w:pos="6500"/>
        </w:tabs>
        <w:ind w:left="6500" w:hanging="6500"/>
        <w:jc w:val="left"/>
      </w:pPr>
      <w:r>
        <w:tab/>
      </w:r>
      <w:r>
        <w:t>Associate professor</w:t>
      </w:r>
    </w:p>
    <w:p>
      <w:pPr>
        <w:tabs>
          <w:tab w:val="left" w:pos="6500"/>
        </w:tabs>
        <w:ind w:left="6500" w:hanging="6500"/>
        <w:jc w:val="left"/>
      </w:pPr>
      <w:r>
        <w:tab/>
      </w:r>
      <w:r>
        <w:t>Aringozhina Z.E.</w:t>
      </w:r>
    </w:p>
    <w:p>
      <w:pPr>
        <w:tabs>
          <w:tab w:val="left" w:pos="6500"/>
        </w:tabs>
        <w:ind w:left="6500" w:hanging="6500"/>
        <w:jc w:val="left"/>
      </w:pPr>
      <w:r>
        <w:tab/>
      </w:r>
      <w:r>
        <w:t>Senior lecturer</w:t>
      </w:r>
    </w:p>
    <w:p>
      <w:pPr>
        <w:tabs>
          <w:tab w:val="left" w:pos="6500"/>
        </w:tabs>
        <w:ind w:left="6500" w:hanging="6500"/>
        <w:jc w:val="left"/>
      </w:pPr>
      <w:r>
        <w:tab/>
      </w:r>
      <w:r>
        <w:t>Moldabaeva G.S.</w:t>
      </w:r>
    </w:p>
    <w:p>
      <w:pPr>
        <w:tabs>
          <w:tab w:val="left" w:pos="6500"/>
        </w:tabs>
        <w:ind w:left="6500" w:hanging="6500"/>
        <w:jc w:val="left"/>
      </w:pPr>
      <w:r>
        <w:tab/>
      </w:r>
      <w:r>
        <w:t>Lecturer</w:t>
      </w:r>
    </w:p>
    <w:p/>
    <w:p/>
    <w:p>
      <w:r>
        <w:t>AGREED:</w:t>
      </w:r>
    </w:p>
    <w:p>
      <w:pPr>
        <w:tabs>
          <w:tab w:val="left" w:pos="6500"/>
        </w:tabs>
      </w:pPr>
      <w:r>
        <w:t>Dean of SoDTaIS</w:t>
        <w:tab/>
        <w:t>Khasenova Z.T.</w:t>
      </w:r>
    </w:p>
    <w:p/>
    <w:p>
      <w:r>
        <w:br w:type="page"/>
      </w:r>
    </w:p>
    <w:p>
      <w:pPr>
        <w:jc w:val="center"/>
      </w:pPr>
      <w:r>
        <w:rPr>
          <w:b w:val="1"/>
        </w:rPr>
        <w:t>1 COURSE DESCRIPTION. ITS PLACE IN THE ACADEMIC PROCESS</w:t>
      </w:r>
    </w:p>
    <w:p/>
    <w:p>
      <w:pPr>
        <w:jc w:val="center"/>
      </w:pPr>
      <w:r>
        <w:rPr>
          <w:b w:val="1"/>
        </w:rPr>
        <w:t>1.1 Course Overview</w:t>
      </w:r>
    </w:p>
    <w:p/>
    <w:p>
      <w:pPr>
        <w:ind w:firstLine="567"/>
      </w:pPr>
      <w:r>
        <w:t>The course is devoted to the theory of vibrations and waves. The second section describes the elements of geometric optics and wave optics. Along with the general properties, the features of light waves are noted. The next section examines the quantum nature of radiation. Elements of quantum statistics and condensed matter physics are given. The final section describes the elements of the physics of the atomic nucleus and elementary particles.</w:t>
      </w:r>
    </w:p>
    <w:p/>
    <w:p>
      <w:pPr>
        <w:jc w:val="center"/>
      </w:pPr>
      <w:r>
        <w:rPr>
          <w:b w:val="1"/>
        </w:rPr>
        <w:t>1.2 Goals and Objectives of the Course</w:t>
      </w:r>
    </w:p>
    <w:p/>
    <w:p>
      <w:pPr>
        <w:ind w:firstLine="567"/>
      </w:pPr>
      <w:r>
        <w:t>Goals of the course:</w:t>
      </w:r>
    </w:p>
    <w:p>
      <w:pPr>
        <w:ind w:firstLine="567"/>
      </w:pPr>
      <w:r>
        <w:t>Creating a broad theoretical background for students in the field of physics, namely in the section molecular physics and the basics of statistical thermodynamics, which allows future engineers to navigate the flow of scientific and technical information and provides them with the opportunity to use new physical principles in the areas of technology in which they specialize.</w:t>
      </w:r>
    </w:p>
    <w:p/>
    <w:p/>
    <w:p>
      <w:pPr>
        <w:ind w:firstLine="567"/>
      </w:pPr>
      <w:r>
        <w:t>Objectives of the course:</w:t>
      </w:r>
    </w:p>
    <w:p>
      <w:pPr>
        <w:ind w:firstLine="567"/>
      </w:pPr>
      <w:r>
        <w:t>
                      - Formation of students ' knowledge and skills in the use of fundamental laws, theories of classical and modern physics, as well as methods of physical research as the basis of the system of professional activity. Disclosure of the essence of the basic concepts, laws, theories of classical and modern physics in their internal relationship and integrity, since for a future bachelor it is important not so much to describe physical laws, but rather to master the skills of their practical use for solving technical problems.</w:t>
      </w:r>
    </w:p>
    <w:p/>
    <w:p>
      <w:pPr>
        <w:jc w:val="center"/>
      </w:pPr>
      <w:r>
        <w:rPr>
          <w:b w:val="1"/>
        </w:rPr>
        <w:t>1.3 Sustainable Development Goals</w:t>
      </w:r>
    </w:p>
    <w:p/>
    <w:p/>
    <w:p>
      <w:pPr>
        <w:jc w:val="center"/>
      </w:pPr>
      <w:r>
        <w:rPr>
          <w:b w:val="1"/>
        </w:rPr>
        <w:t>1.4 Learning Outcomes</w:t>
      </w:r>
    </w:p>
    <w:p/>
    <w:p>
      <w:pPr>
        <w:ind w:firstLine="567"/>
      </w:pPr>
      <w:r>
        <w:t>Learning outcomes are determined based on Dublin Descriptors for the appropriate educational level and are expressed through competencies.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Core competencies to be formed</w:t>
            </w:r>
          </w:p>
        </w:tc>
        <w:tc>
          <w:tcPr>
            <w:gridSpan w:val="2"/>
          </w:tcPr>
          <w:p>
            <w:pPr>
              <w:jc w:val="center"/>
            </w:pPr>
            <w:r>
              <w:t>Learning outcomes (units of core competencies)</w:t>
            </w:r>
          </w:p>
        </w:tc>
      </w:tr>
      <w:tr>
        <w:trPr>
          <w:tblHeader w:val="1"/>
        </w:trPr>
        <w:tc>
          <w:tcPr>
            <w:vMerge w:val="continue"/>
          </w:tcPr>
          <w:p/>
        </w:tc>
        <w:tc>
          <w:tcPr>
            <w:tcW w:w="2015" w:type="pct"/>
          </w:tcPr>
          <w:p>
            <w:pPr>
              <w:jc w:val="center"/>
            </w:pPr>
            <w:r>
              <w:t>Programme of study</w:t>
            </w:r>
          </w:p>
        </w:tc>
        <w:tc>
          <w:tcPr>
            <w:tcW w:w="1866" w:type="pct"/>
          </w:tcPr>
          <w:p>
            <w:pPr>
              <w:jc w:val="center"/>
            </w:pPr>
            <w:r>
              <w:t>Course</w:t>
            </w:r>
          </w:p>
        </w:tc>
      </w:tr>
      <w:tr>
        <w:tc>
          <w:tcPr>
            <w:vMerge w:val="restart"/>
          </w:tcPr>
          <w:p>
            <w:pPr>
              <w:jc w:val="center"/>
            </w:pPr>
            <w:r>
              <w:rPr>
                <w:sz w:val="20"/>
              </w:rPr>
              <w:t>KK2 - Ability to carry out cultural and verbal communication using modern communication means and technologies</w:t>
            </w:r>
          </w:p>
        </w:tc>
        <w:tc>
          <w:p>
            <w:r>
              <w:rPr>
                <w:sz w:val="20"/>
              </w:rPr>
              <w:t>PO4 - Be able to compile scientific and technical documentation and have the skills to create mathematical and physical models of radio engineering, electronics and telecommunications systems</w:t>
            </w:r>
          </w:p>
        </w:tc>
        <w:tc>
          <w:tcPr>
            <w:vMerge w:val="restart"/>
          </w:tcPr>
          <w:p>
            <w:pPr>
              <w:ind w:firstLine="567"/>
            </w:pPr>
            <w:r>
              <w:rPr>
                <w:sz w:val="20"/>
              </w:rPr>
              <w:t>- Basic physical phenomena and laws of classical and modern physics, methods of physical research; limits of applicability of various physical concepts, laws, and theories.</w:t>
            </w:r>
          </w:p>
          <w:p>
            <w:pPr>
              <w:ind w:firstLine="567"/>
            </w:pPr>
            <w:r>
              <w:rPr>
                <w:sz w:val="20"/>
              </w:rPr>
              <w:t>- Familiarizing students with measuring equipment, developing the ability to conduct experimental research, process the results of the experiment and analyze them.</w:t>
            </w:r>
          </w:p>
          <w:p>
            <w:pPr>
              <w:ind w:firstLine="567"/>
            </w:pPr>
            <w:r>
              <w:rPr>
                <w:sz w:val="20"/>
              </w:rPr>
              <w:t>- Ability to navigate the flow of scientific and technical information and the ability to use new physical principles in professional activities.</w:t>
            </w:r>
          </w:p>
          <w:p>
            <w:pPr>
              <w:ind w:firstLine="567"/>
            </w:pPr>
            <w:r>
              <w:rPr>
                <w:sz w:val="20"/>
              </w:rPr>
              <w:t>- Be able to organize their work, evaluate the results of their activities with a high degree of independence, possess the skills of independent work; be able to apply basic knowledge in professional activities; possess theory and practical work skills; analyze the results obtained, draw the necessary conclusions and formulate proposals; present the results obtained in research in the form of reports.</w:t>
            </w:r>
          </w:p>
          <w:p>
            <w:pPr>
              <w:ind w:firstLine="567"/>
            </w:pPr>
            <w:r>
              <w:rPr>
                <w:sz w:val="20"/>
              </w:rPr>
              <w:t>- Possess the skills of acquiring new knowledge in the professional field and continuing education, strive for professional and personal growth.</w:t>
            </w:r>
          </w:p>
        </w:tc>
      </w:tr>
    </w:tbl>
    <w:p/>
    <w:p>
      <w:pPr>
        <w:jc w:val="center"/>
      </w:pPr>
      <w:r>
        <w:rPr>
          <w:b w:val="1"/>
        </w:rPr>
        <w:t>1.5 Educational Technologies Used in the Course</w:t>
      </w:r>
    </w:p>
    <w:p/>
    <w:p>
      <w:pPr>
        <w:jc w:val="center"/>
      </w:pPr>
      <w:r>
        <w:rPr>
          <w:b w:val="1"/>
        </w:rPr>
        <w:t>1.5.1 Modern Educational Technologies</w:t>
      </w:r>
    </w:p>
    <w:p/>
    <w:p>
      <w:pPr>
        <w:ind w:firstLine="567"/>
      </w:pPr>
      <w:r>
        <w:t>The following educational technologies are used during the training:</w:t>
      </w:r>
    </w:p>
    <w:p>
      <w:pPr>
        <w:ind w:firstLine="567"/>
      </w:pPr>
      <w:r>
        <w:t>- When conducting training sessions, the following educational technologies are provided:
- interactive lecture (using the following active forms of learning: guided discussion or conversation; moderation; demonstration of slides or educational films; brainstorming; motivational speech);
- building scenarios for various situations based on the specified conditions;
- information and communication technology (for example, classes in a computer class using professional software packages);
- search and research (independent research activity of students in the learning process);
- the solution of educational tasks.</w:t>
      </w:r>
    </w:p>
    <w:p/>
    <w:p>
      <w:pPr>
        <w:jc w:val="center"/>
      </w:pPr>
      <w:r>
        <w:rPr>
          <w:b w:val="1"/>
        </w:rPr>
        <w:t>1.5.2 Adaptive Learning Technologies (Inclusive Education)</w:t>
      </w:r>
    </w:p>
    <w:p/>
    <w:p>
      <w:pPr>
        <w:ind w:firstLine="567"/>
      </w:pPr>
      <w:r>
        <w:t>The following Learner-adaptive educational technologies can be used in education for persons with special needs:</w:t>
      </w:r>
    </w:p>
    <w:p>
      <w:pPr>
        <w:ind w:firstLine="567"/>
      </w:pPr>
      <w:r>
        <w:t>- The following adaptive educational technologies can be used to successfully master the discipline when teaching people with disabilities:
- distance education;
- personality-oriented (for example, using an on-screen keyboard and alternative input devices for students with musculoskeletal disorders; equipment of the classroom where students with hearing disorders study with computer equipment, audio equipment, video equipment, electronic whiteboard);
- subject-oriented (the process of goal formation, i.e. goals are formed through their results expressed in the actions of students);
- conducting additional individual consultations and classes with students, organized to assist in the development of educational material.</w:t>
      </w:r>
    </w:p>
    <w:p/>
    <w:p/>
    <w:p>
      <w:pPr>
        <w:jc w:val="center"/>
      </w:pPr>
      <w:r>
        <w:rPr>
          <w:b w:val="1"/>
        </w:rPr>
        <w:t>1.6 Prerequisites</w:t>
      </w:r>
    </w:p>
    <w:p/>
    <w:p>
      <w:pPr>
        <w:ind w:firstLine="567"/>
      </w:pPr>
    </w:p>
    <w:p/>
    <w:p>
      <w:pPr>
        <w:jc w:val="center"/>
      </w:pPr>
      <w:r>
        <w:rPr>
          <w:b w:val="1"/>
        </w:rPr>
        <w:t>1.7 Postrequisites</w:t>
      </w:r>
    </w:p>
    <w:p/>
    <w:p>
      <w:pPr>
        <w:ind w:firstLine="567"/>
      </w:pPr>
    </w:p>
    <w:p/>
    <w:p>
      <w:pPr>
        <w:jc w:val="center"/>
      </w:pPr>
      <w:r>
        <w:rPr>
          <w:b w:val="1"/>
        </w:rPr>
        <w:t>1.8 Course Workload</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Types of classes</w:t>
            </w:r>
          </w:p>
        </w:tc>
        <w:tc>
          <w:tcPr>
            <w:tcW w:type="pct" w:w="1500"/>
          </w:tcPr>
          <w:p>
            <w:pPr>
              <w:jc w:val="center"/>
            </w:pPr>
            <w:r>
              <w:t>hours</w:t>
            </w:r>
          </w:p>
        </w:tc>
      </w:tr>
      <w:tr>
        <w:tc>
          <w:p>
            <w:r>
              <w:t>Lectures</w:t>
            </w:r>
          </w:p>
        </w:tc>
        <w:tc>
          <w:p>
            <w:pPr>
              <w:jc w:val="center"/>
            </w:pPr>
            <w:r>
              <w:t>15</w:t>
            </w:r>
          </w:p>
        </w:tc>
      </w:tr>
      <w:tr>
        <w:tc>
          <w:p>
            <w:r>
              <w:t>Practical classes</w:t>
            </w:r>
          </w:p>
        </w:tc>
        <w:tc>
          <w:p>
            <w:pPr>
              <w:jc w:val="center"/>
            </w:pPr>
            <w:r>
              <w:t>15</w:t>
            </w:r>
          </w:p>
        </w:tc>
      </w:tr>
      <w:tr>
        <w:tc>
          <w:p>
            <w:r>
              <w:t>Laboratory classes</w:t>
            </w:r>
          </w:p>
        </w:tc>
        <w:tc>
          <w:p>
            <w:pPr>
              <w:jc w:val="center"/>
            </w:pPr>
            <w:r>
              <w:t>30</w:t>
            </w:r>
          </w:p>
        </w:tc>
      </w:tr>
      <w:tr>
        <w:tc>
          <w:p>
            <w:r>
              <w:t>SAWTG (Student Autonomous Work under Teacher Guidance)</w:t>
            </w:r>
          </w:p>
        </w:tc>
        <w:tc>
          <w:p>
            <w:pPr>
              <w:jc w:val="center"/>
            </w:pPr>
            <w:r>
              <w:t>30</w:t>
            </w:r>
          </w:p>
        </w:tc>
      </w:tr>
      <w:tr>
        <w:tc>
          <w:p>
            <w:r>
              <w:t>SAW (Student autonomous work)</w:t>
            </w:r>
          </w:p>
        </w:tc>
        <w:tc>
          <w:p>
            <w:pPr>
              <w:jc w:val="center"/>
            </w:pPr>
            <w:r>
              <w:t>90</w:t>
            </w:r>
          </w:p>
        </w:tc>
      </w:tr>
      <w:tr>
        <w:tc>
          <w:p>
            <w:pPr>
              <w:jc w:val="left"/>
            </w:pPr>
            <w:r>
              <w:t>Final assessment method</w:t>
            </w:r>
          </w:p>
        </w:tc>
        <w:tc>
          <w:p>
            <w:pPr>
              <w:jc w:val="center"/>
            </w:pPr>
            <w:r>
              <w:t>Exam</w:t>
            </w:r>
          </w:p>
        </w:tc>
      </w:tr>
    </w:tbl>
    <w:p/>
    <w:p>
      <w:pPr>
        <w:jc w:val="center"/>
      </w:pPr>
      <w:r>
        <w:rPr>
          <w:b w:val="1"/>
        </w:rPr>
        <w:t>2 COURSE CONTENT</w:t>
      </w:r>
    </w:p>
    <w:p/>
    <w:p>
      <w:pPr>
        <w:jc w:val="center"/>
      </w:pPr>
      <w:r>
        <w:rPr>
          <w:b w:val="1"/>
        </w:rPr>
        <w:t>2.1 Course Topics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Topic, content</w:t>
            </w:r>
          </w:p>
        </w:tc>
        <w:tc>
          <w:tcPr>
            <w:tcW w:w="818" w:type="pct"/>
          </w:tcPr>
          <w:p>
            <w:pPr>
              <w:jc w:val="center"/>
            </w:pPr>
            <w:r>
              <w:t>Workload (hours)</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Reading</w:t>
            </w:r>
          </w:p>
        </w:tc>
      </w:tr>
      <w:tr>
        <w:tc>
          <w:tcPr>
            <w:gridSpan w:val="6"/>
          </w:tcPr>
          <w:p>
            <w:pPr>
              <w:jc w:val="center"/>
            </w:pPr>
            <w:r>
              <w:rPr>
                <w:b w:val="1"/>
              </w:rPr>
              <w:t>Lectures</w:t>
            </w:r>
          </w:p>
        </w:tc>
      </w:tr>
      <w:tr>
        <w:tc>
          <w:p>
            <w:pPr>
              <w:jc w:val="center"/>
            </w:pPr>
            <w:r>
              <w:t>1</w:t>
            </w:r>
          </w:p>
        </w:tc>
        <w:tc>
          <w:p>
            <w:r>
              <w:rPr>
                <w:sz w:val="22"/>
                <w:b w:val="1"/>
              </w:rPr>
              <w:t>Topic 1. Harmonic oscillations, and their parameters. </w:t>
            </w:r>
          </w:p>
          <w:p>
            <w:r>
              <w:rPr>
                <w:sz w:val="22"/>
              </w:rPr>
              <w:t>
                <w:t> Pendulums. Harmonic oscillatory circuit. Electromechanical analogy. The energy of harmonic vibrations.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2</w:t>
            </w:r>
          </w:p>
        </w:tc>
        <w:tc>
          <w:p>
            <w:r>
              <w:rPr>
                <w:sz w:val="22"/>
                <w:b w:val="1"/>
              </w:rPr>
              <w:t>Topic 2. Addition of vibrations. </w:t>
            </w:r>
          </w:p>
          <w:p>
            <w:r>
              <w:rPr>
                <w:sz w:val="22"/>
              </w:rPr>
              <w:t>
                <w:t> Damped oscillations. Parameters of damped oscillations. Attenuation modes.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3</w:t>
            </w:r>
          </w:p>
        </w:tc>
        <w:tc>
          <w:p>
            <w:r>
              <w:rPr>
                <w:sz w:val="22"/>
                <w:b w:val="1"/>
              </w:rPr>
              <w:t>Topic 3. Forced oscillations. </w:t>
            </w:r>
          </w:p>
          <w:p>
            <w:r>
              <w:rPr>
                <w:sz w:val="22"/>
              </w:rPr>
              <w:t>
                <w:t> Alternating current. Ohm's law for alternating current. Resonance. Power in the AC circuit.</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4</w:t>
            </w:r>
          </w:p>
        </w:tc>
        <w:tc>
          <w:p>
            <w:r>
              <w:rPr>
                <w:sz w:val="22"/>
                <w:b w:val="1"/>
              </w:rPr>
              <w:t>Topic 4. Wave motion. </w:t>
            </w:r>
          </w:p>
          <w:p>
            <w:r>
              <w:rPr>
                <w:sz w:val="22"/>
              </w:rPr>
              <w:t>
                <w:t> Characteristics of the wave process. The equation of a plane wave. The energy of the wave vector Umov. Wave interference. Standing waves. Some properties of electromagnetic waves.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5</w:t>
            </w:r>
          </w:p>
        </w:tc>
        <w:tc>
          <w:p>
            <w:r>
              <w:rPr>
                <w:sz w:val="22"/>
                <w:b w:val="1"/>
              </w:rPr>
              <w:t>Topic 5. nature of light. </w:t>
            </w:r>
          </w:p>
          <w:p>
            <w:r>
              <w:rPr>
                <w:sz w:val="22"/>
              </w:rPr>
              <w:t>
                <w:t> Laws of refraction and reflection of light. The interference of light. Interference in thin films. Enlightenment of optics. Lines of equal slope and equal thickness.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6</w:t>
            </w:r>
          </w:p>
        </w:tc>
        <w:tc>
          <w:p>
            <w:r>
              <w:rPr>
                <w:sz w:val="22"/>
                <w:b w:val="1"/>
              </w:rPr>
              <w:t>Topic 6. Light diffraction. </w:t>
            </w:r>
          </w:p>
          <w:p>
            <w:r>
              <w:rPr>
                <w:sz w:val="22"/>
              </w:rPr>
              <w:t>
                <w:t> The Fresnel zone method. Diffraction on the slit and grating.</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7</w:t>
            </w:r>
          </w:p>
        </w:tc>
        <w:tc>
          <w:p>
            <w:r>
              <w:rPr>
                <w:sz w:val="22"/>
                <w:b w:val="1"/>
              </w:rPr>
              <w:t>Topic 7. Dispersion and absorption of light. </w:t>
            </w:r>
          </w:p>
          <w:p>
            <w:r>
              <w:rPr>
                <w:sz w:val="22"/>
              </w:rPr>
              <w:t>
                <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8</w:t>
            </w:r>
          </w:p>
        </w:tc>
        <w:tc>
          <w:p>
            <w:r>
              <w:rPr>
                <w:sz w:val="22"/>
                <w:b w:val="1"/>
              </w:rPr>
              <w:t>Topic 8. Light polarization. </w:t>
            </w:r>
          </w:p>
          <w:p>
            <w:r>
              <w:rPr>
                <w:sz w:val="22"/>
              </w:rPr>
              <w:t>
                <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9</w:t>
            </w:r>
          </w:p>
        </w:tc>
        <w:tc>
          <w:p>
            <w:r>
              <w:rPr>
                <w:sz w:val="22"/>
                <w:b w:val="1"/>
              </w:rPr>
              <w:t>Topic 9. Quantum optics. </w:t>
            </w:r>
          </w:p>
          <w:p>
            <w:r>
              <w:rPr>
                <w:sz w:val="22"/>
              </w:rPr>
              <w:t>
                <w:t> Thermal radiation. Laws of thermal radiation. The quantum hypothesis and Planck's formula.</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10</w:t>
            </w:r>
          </w:p>
        </w:tc>
        <w:tc>
          <w:p>
            <w:r>
              <w:rPr>
                <w:sz w:val="22"/>
                <w:b w:val="1"/>
              </w:rPr>
              <w:t>Topic 10. The photoelectric effect. </w:t>
            </w:r>
          </w:p>
          <w:p>
            <w:r>
              <w:rPr>
                <w:sz w:val="22"/>
              </w:rPr>
              <w:t>
                <w:t> Photons, their characteristics. The Compton effect.</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11</w:t>
            </w:r>
          </w:p>
        </w:tc>
        <w:tc>
          <w:p>
            <w:r>
              <w:rPr>
                <w:sz w:val="22"/>
                <w:b w:val="1"/>
              </w:rPr>
              <w:t>Topic 11. Regularities of linear radiation spectra. </w:t>
            </w:r>
          </w:p>
          <w:p>
            <w:r>
              <w:rPr>
                <w:sz w:val="22"/>
              </w:rPr>
              <w:t>
                <w:t> Bohr's postulates. Bohr's theory.</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12</w:t>
            </w:r>
          </w:p>
        </w:tc>
        <w:tc>
          <w:p>
            <w:r>
              <w:rPr>
                <w:sz w:val="22"/>
                <w:b w:val="1"/>
              </w:rPr>
              <w:t>Topic 12. Wave-particle dualism. </w:t>
            </w:r>
          </w:p>
          <w:p>
            <w:r>
              <w:rPr>
                <w:sz w:val="22"/>
              </w:rPr>
              <w:t>
                <w:t> Wave function. The Schrodinger equation. The hydrogen atom in Schrodinger's theory.</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13</w:t>
            </w:r>
          </w:p>
        </w:tc>
        <w:tc>
          <w:p>
            <w:r>
              <w:rPr>
                <w:sz w:val="22"/>
                <w:b w:val="1"/>
              </w:rPr>
              <w:t>Topic 13. The concept of quantum statistics. </w:t>
            </w:r>
          </w:p>
          <w:p>
            <w:r>
              <w:rPr>
                <w:sz w:val="22"/>
              </w:rPr>
              <w:t>
                <w:t> Bose - Einstein and Fermi-Dirac statistics.</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14</w:t>
            </w:r>
          </w:p>
        </w:tc>
        <w:tc>
          <w:p>
            <w:r>
              <w:rPr>
                <w:sz w:val="22"/>
                <w:b w:val="1"/>
              </w:rPr>
              <w:t>Topic 14. Condensed state. </w:t>
            </w:r>
          </w:p>
          <w:p>
            <w:r>
              <w:rPr>
                <w:sz w:val="22"/>
              </w:rPr>
              <w:t>
                <w:t> Dielectrics, semiconductors, and metals in band theory. Electrical conductivity of metals. Superconductivity.</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p>
            <w:pPr>
              <w:jc w:val="center"/>
            </w:pPr>
            <w:r>
              <w:t>15</w:t>
            </w:r>
          </w:p>
        </w:tc>
        <w:tc>
          <w:p>
            <w:r>
              <w:rPr>
                <w:sz w:val="22"/>
                <w:b w:val="1"/>
              </w:rPr>
              <w:t>Topic 15. The atomic nucleus, its structure and properties. </w:t>
            </w:r>
          </w:p>
          <w:p>
            <w:r>
              <w:rPr>
                <w:sz w:val="22"/>
              </w:rPr>
              <w:t>
                <w:t> The characteristics of the kernel. The mass defect. The binding energy. Radioactivity. α- , β -, and γ-radiation. Interaction of radioactive radiation with matter. Elementary particles. Conclusion.</w:t>
              </w:t>
            </w:r>
          </w:p>
        </w:tc>
        <w:tc>
          <w:p>
            <w:pPr>
              <w:jc w:val="center"/>
            </w:pPr>
            <w:r>
              <w:t>1</w:t>
            </w:r>
          </w:p>
        </w:tc>
        <w:tc>
          <w:p>
            <w:r>
              <w:rPr>
                <w:sz w:val="20"/>
              </w:rPr>
              <w:t>Problem statement and formulation</w:t>
            </w:r>
          </w:p>
          <w:p>
            <w:r>
              <w:rPr>
                <w:sz w:val="20"/>
              </w:rPr>
              <w:t>Formulation of hypothesis</w:t>
            </w:r>
          </w:p>
        </w:tc>
        <w:tc>
          <w:p>
            <w:r>
              <w:rPr>
                <w:sz w:val="20"/>
              </w:rPr>
              <w:t>Using the following interactive and active methods of teaching, using active forms of teaching: discussion, conversation, showing slides or educational films, brainstorming, round table, colloquium: - Problem lecture; Lecture-press conference; A lecture with pre-planned mistakes (lecture-provocation); - Lecture-visualization; - Lecture-dialogue; - Interactive lecture.</w:t>
            </w:r>
          </w:p>
        </w:tc>
        <w:tc>
          <w:p>
            <w:pPr>
              <w:jc w:val="center"/>
            </w:pPr>
            <w:r>
              <w:t>1-6</w:t>
            </w:r>
          </w:p>
        </w:tc>
      </w:tr>
      <w:tr>
        <w:tc>
          <w:tcPr>
            <w:gridSpan w:val="4"/>
          </w:tcPr>
          <w:p>
            <w:r>
              <w:rPr>
                <w:b w:val="1"/>
              </w:rPr>
              <w:t>TOTAL</w:t>
            </w:r>
          </w:p>
        </w:tc>
        <w:tc>
          <w:p>
            <w:pPr>
              <w:jc w:val="center"/>
            </w:pPr>
            <w:r>
              <w:rPr>
                <w:b w:val="1"/>
              </w:rPr>
              <w:t>15</w:t>
            </w:r>
          </w:p>
        </w:tc>
        <w:tc>
          <w:p/>
        </w:tc>
      </w:tr>
      <w:tr>
        <w:tc>
          <w:tcPr>
            <w:gridSpan w:val="6"/>
          </w:tcPr>
          <w:p>
            <w:pPr>
              <w:jc w:val="center"/>
            </w:pPr>
            <w:r>
              <w:rPr>
                <w:b w:val="1"/>
              </w:rPr>
              <w:t>Practical classes</w:t>
            </w:r>
          </w:p>
        </w:tc>
      </w:tr>
      <w:tr>
        <w:tc>
          <w:p>
            <w:pPr>
              <w:jc w:val="center"/>
            </w:pPr>
            <w:r>
              <w:t>1</w:t>
            </w:r>
          </w:p>
        </w:tc>
        <w:tc>
          <w:p>
            <w:r>
              <w:rPr>
                <w:sz w:val="22"/>
                <w:b w:val="1"/>
              </w:rPr>
              <w:t>Topic 1. Calculation of the characteristics of harmonic oscillatory motion. </w:t>
            </w:r>
          </w:p>
          <w:p>
            <w:r>
              <w:rPr>
                <w:sz w:val="22"/>
              </w:rPr>
              <w:t>
                <w:t> Pendulums.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2</w:t>
            </w:r>
          </w:p>
        </w:tc>
        <w:tc>
          <w:p>
            <w:r>
              <w:rPr>
                <w:sz w:val="22"/>
                <w:b w:val="1"/>
              </w:rPr>
              <w:t>Topic 2. Addition of vibrations. </w:t>
            </w:r>
          </w:p>
          <w:p>
            <w:r>
              <w:rPr>
                <w:sz w:val="22"/>
              </w:rPr>
              <w:t>
                <w:t> Oscillatory circuit.</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3</w:t>
            </w:r>
          </w:p>
        </w:tc>
        <w:tc>
          <w:p>
            <w:r>
              <w:rPr>
                <w:sz w:val="22"/>
                <w:b w:val="1"/>
              </w:rPr>
              <w:t>Topic 3. Damped and forced oscillations.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4</w:t>
            </w:r>
          </w:p>
        </w:tc>
        <w:tc>
          <w:p>
            <w:r>
              <w:rPr>
                <w:sz w:val="22"/>
                <w:b w:val="1"/>
              </w:rPr>
              <w:t>Topic 4. Wave motion. </w:t>
            </w:r>
          </w:p>
          <w:p>
            <w:r>
              <w:rPr>
                <w:sz w:val="22"/>
              </w:rPr>
              <w:t>
                <w:t> Electromagnetic waves.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5</w:t>
            </w:r>
          </w:p>
        </w:tc>
        <w:tc>
          <w:p>
            <w:r>
              <w:rPr>
                <w:sz w:val="22"/>
                <w:b w:val="1"/>
              </w:rPr>
              <w:t>Topic 5. Interference and diffraction of light.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6</w:t>
            </w:r>
          </w:p>
        </w:tc>
        <w:tc>
          <w:p>
            <w:r>
              <w:rPr>
                <w:sz w:val="22"/>
                <w:b w:val="1"/>
              </w:rPr>
              <w:t>Topic 6. Light polarization. </w:t>
            </w:r>
          </w:p>
          <w:p>
            <w:r>
              <w:rPr>
                <w:sz w:val="22"/>
              </w:rPr>
              <w:t>
                <w:t> Laws of Brewster, Malus, optically active substances.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7</w:t>
            </w:r>
          </w:p>
        </w:tc>
        <w:tc>
          <w:p>
            <w:r>
              <w:rPr>
                <w:sz w:val="22"/>
                <w:b w:val="1"/>
              </w:rPr>
              <w:t>Topic 7. Testing on the topic: "Hesitation. </w:t>
            </w:r>
          </w:p>
          <w:p>
            <w:r>
              <w:rPr>
                <w:sz w:val="22"/>
              </w:rPr>
              <w:t>
                <w:t> Wave optics".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8</w:t>
            </w:r>
          </w:p>
        </w:tc>
        <w:tc>
          <w:p>
            <w:r>
              <w:rPr>
                <w:sz w:val="22"/>
                <w:b w:val="1"/>
              </w:rPr>
              <w:t>Topic 8. Laws of thermal radiation. </w:t>
            </w:r>
          </w:p>
          <w:p>
            <w:r>
              <w:rPr>
                <w:sz w:val="22"/>
              </w:rPr>
              <w:t>
                <w:t> Characteristics of photons.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9</w:t>
            </w:r>
          </w:p>
        </w:tc>
        <w:tc>
          <w:p>
            <w:r>
              <w:rPr>
                <w:sz w:val="22"/>
                <w:b w:val="1"/>
              </w:rPr>
              <w:t>Topic 9. Photo Effect. </w:t>
            </w:r>
          </w:p>
          <w:p>
            <w:r>
              <w:rPr>
                <w:sz w:val="22"/>
              </w:rPr>
              <w:t>
                <w:t> The Compton effect.</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10</w:t>
            </w:r>
          </w:p>
        </w:tc>
        <w:tc>
          <w:p>
            <w:r>
              <w:rPr>
                <w:sz w:val="22"/>
                <w:b w:val="1"/>
              </w:rPr>
              <w:t>Topic 10. Defense of the abstract "The hydrogen atom in the Bohr theory".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11</w:t>
            </w:r>
          </w:p>
        </w:tc>
        <w:tc>
          <w:p>
            <w:r>
              <w:rPr>
                <w:sz w:val="22"/>
                <w:b w:val="1"/>
              </w:rPr>
              <w:t>Topic 11. Solving problems on the topic: Bohr's Postulates. </w:t>
            </w:r>
          </w:p>
          <w:p>
            <w:r>
              <w:rPr>
                <w:sz w:val="22"/>
              </w:rPr>
              <w:t>
                <w:t> The hydrogen atom in Bohr's theory.</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12</w:t>
            </w:r>
          </w:p>
        </w:tc>
        <w:tc>
          <w:p>
            <w:r>
              <w:rPr>
                <w:sz w:val="22"/>
                <w:b w:val="1"/>
              </w:rPr>
              <w:t>Topic 12. Solving problems on the basic formulas of quantum mechanics: the de Broglie hypothesis, the uncertainty relation, the wave function.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13</w:t>
            </w:r>
          </w:p>
        </w:tc>
        <w:tc>
          <w:p>
            <w:r>
              <w:rPr>
                <w:sz w:val="22"/>
                <w:b w:val="1"/>
              </w:rPr>
              <w:t>Topic 13. Test on the topic "Quantum optics and atomic physics".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14</w:t>
            </w:r>
          </w:p>
        </w:tc>
        <w:tc>
          <w:p>
            <w:r>
              <w:rPr>
                <w:sz w:val="22"/>
                <w:b w:val="1"/>
              </w:rPr>
              <w:t>Topic 14. Structure and characteristics of the core. </w:t>
            </w:r>
          </w:p>
          <w:p>
            <w:r>
              <w:rPr>
                <w:sz w:val="22"/>
              </w:rPr>
              <w:t>
                <w:t> Radioactive decay. Nuclear reactions.</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p>
            <w:pPr>
              <w:jc w:val="center"/>
            </w:pPr>
            <w:r>
              <w:t>15</w:t>
            </w:r>
          </w:p>
        </w:tc>
        <w:tc>
          <w:p>
            <w:r>
              <w:rPr>
                <w:sz w:val="22"/>
                <w:b w:val="1"/>
              </w:rPr>
              <w:t>Topic 15. Final lesson. </w:t>
            </w:r>
          </w:p>
          <w:p>
            <w:r>
              <w:rPr>
                <w:sz w:val="22"/>
              </w:rPr>
              <w:t>
                <w:t/>
              </w:t>
            </w:r>
          </w:p>
        </w:tc>
        <w:tc>
          <w:p>
            <w:pPr>
              <w:jc w:val="center"/>
            </w:pPr>
            <w:r>
              <w:t>1</w:t>
            </w:r>
          </w:p>
        </w:tc>
        <w:tc>
          <w:p>
            <w:r>
              <w:rPr>
                <w:sz w:val="20"/>
              </w:rPr>
              <w:t>Evaluation and qualitative analysis</w:t>
            </w:r>
          </w:p>
          <w:p>
            <w:r>
              <w:rPr>
                <w:sz w:val="20"/>
              </w:rPr>
              <w:t>Solutions and recommendations</w:t>
            </w:r>
          </w:p>
        </w:tc>
        <w:tc>
          <w:p>
            <w:r>
              <w:rPr>
                <w:sz w:val="20"/>
              </w:rPr>
              <w:t>Conducting aa practical lesson on the subject includes several stages based on the methodology: motivation, organization, understanding, monitoring and evaluation, generalization. Active methods of teaching such as colloquium are used to perform calculations, use tables, handbooks, study and use scientific literature, perform tests.</w:t>
            </w:r>
          </w:p>
        </w:tc>
        <w:tc>
          <w:p>
            <w:pPr>
              <w:jc w:val="center"/>
            </w:pPr>
            <w:r>
              <w:t>1-7</w:t>
            </w:r>
          </w:p>
        </w:tc>
      </w:tr>
      <w:tr>
        <w:tc>
          <w:tcPr>
            <w:gridSpan w:val="4"/>
          </w:tcPr>
          <w:p>
            <w:r>
              <w:rPr>
                <w:b w:val="1"/>
              </w:rPr>
              <w:t>TOTAL</w:t>
            </w:r>
          </w:p>
        </w:tc>
        <w:tc>
          <w:p>
            <w:pPr>
              <w:jc w:val="center"/>
            </w:pPr>
            <w:r>
              <w:rPr>
                <w:b w:val="1"/>
              </w:rPr>
              <w:t>15</w:t>
            </w:r>
          </w:p>
        </w:tc>
        <w:tc>
          <w:p/>
        </w:tc>
      </w:tr>
      <w:tr>
        <w:tc>
          <w:tcPr>
            <w:gridSpan w:val="6"/>
          </w:tcPr>
          <w:p>
            <w:pPr>
              <w:jc w:val="center"/>
            </w:pPr>
            <w:r>
              <w:rPr>
                <w:b w:val="1"/>
              </w:rPr>
              <w:t>Laboratory classes</w:t>
            </w:r>
          </w:p>
        </w:tc>
      </w:tr>
      <w:tr>
        <w:tc>
          <w:p>
            <w:pPr>
              <w:jc w:val="center"/>
            </w:pPr>
            <w:r>
              <w:t>1</w:t>
            </w:r>
          </w:p>
        </w:tc>
        <w:tc>
          <w:p>
            <w:r>
              <w:rPr>
                <w:sz w:val="22"/>
                <w:b w:val="1"/>
              </w:rPr>
              <w:t>Topic 1. Vibrations and waves. </w:t>
            </w:r>
          </w:p>
          <w:p>
            <w:r>
              <w:rPr>
                <w:sz w:val="22"/>
              </w:rPr>
              <w:t>
                <w:t> (Mathematical Pendulum, Physical Pendulum)</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p>
            <w:pPr>
              <w:jc w:val="center"/>
            </w:pPr>
            <w:r>
              <w:t>2</w:t>
            </w:r>
          </w:p>
        </w:tc>
        <w:tc>
          <w:p>
            <w:r>
              <w:rPr>
                <w:sz w:val="22"/>
                <w:b w:val="1"/>
              </w:rPr>
              <w:t>Topic 2. The interference of light. </w:t>
            </w:r>
          </w:p>
          <w:p>
            <w:r>
              <w:rPr>
                <w:sz w:val="22"/>
              </w:rPr>
              <w:t>
                <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p>
            <w:pPr>
              <w:jc w:val="center"/>
            </w:pPr>
            <w:r>
              <w:t>3</w:t>
            </w:r>
          </w:p>
        </w:tc>
        <w:tc>
          <w:p>
            <w:r>
              <w:rPr>
                <w:sz w:val="22"/>
                <w:b w:val="1"/>
              </w:rPr>
              <w:t>Topic 3. Light diffraction. </w:t>
            </w:r>
          </w:p>
          <w:p>
            <w:r>
              <w:rPr>
                <w:sz w:val="22"/>
              </w:rPr>
              <w:t>
                <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p>
            <w:pPr>
              <w:jc w:val="center"/>
            </w:pPr>
            <w:r>
              <w:t>4</w:t>
            </w:r>
          </w:p>
        </w:tc>
        <w:tc>
          <w:p>
            <w:r>
              <w:rPr>
                <w:sz w:val="22"/>
                <w:b w:val="1"/>
              </w:rPr>
              <w:t>Topic 4. Polarization of light. </w:t>
            </w:r>
          </w:p>
          <w:p>
            <w:r>
              <w:rPr>
                <w:sz w:val="22"/>
              </w:rPr>
              <w:t>
                <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p>
            <w:pPr>
              <w:jc w:val="center"/>
            </w:pPr>
            <w:r>
              <w:t>5</w:t>
            </w:r>
          </w:p>
        </w:tc>
        <w:tc>
          <w:p>
            <w:r>
              <w:rPr>
                <w:sz w:val="22"/>
                <w:b w:val="1"/>
              </w:rPr>
              <w:t>Topic 5. Laboratory work on the study of the photoelectric effect. </w:t>
            </w:r>
          </w:p>
          <w:p>
            <w:r>
              <w:rPr>
                <w:sz w:val="22"/>
              </w:rPr>
              <w:t>
                <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p>
            <w:pPr>
              <w:jc w:val="center"/>
            </w:pPr>
            <w:r>
              <w:t>6</w:t>
            </w:r>
          </w:p>
        </w:tc>
        <w:tc>
          <w:p>
            <w:r>
              <w:rPr>
                <w:sz w:val="22"/>
                <w:b w:val="1"/>
              </w:rPr>
              <w:t>Topic 6. Spectral analysis. </w:t>
            </w:r>
          </w:p>
          <w:p>
            <w:r>
              <w:rPr>
                <w:sz w:val="22"/>
              </w:rPr>
              <w:t>
                <w:t> Atomic physics.</w:t>
              </w:t>
            </w:r>
          </w:p>
        </w:tc>
        <w:tc>
          <w:p>
            <w:pPr>
              <w:jc w:val="center"/>
            </w:pPr>
            <w:r>
              <w:t>5</w:t>
            </w:r>
          </w:p>
        </w:tc>
        <w:tc>
          <w:p>
            <w:r>
              <w:rPr>
                <w:sz w:val="20"/>
              </w:rPr>
              <w:t>Experimental studies</w:t>
            </w:r>
          </w:p>
          <w:p>
            <w:r>
              <w:rPr>
                <w:sz w:val="20"/>
              </w:rPr>
              <w:t>Testing and defending hypothesis</w:t>
            </w:r>
          </w:p>
        </w:tc>
        <w:tc>
          <w:p>
            <w:r>
              <w:rPr>
                <w:sz w:val="20"/>
              </w:rPr>
              <w:t>A hands-on method of learning that involves students practicing using tools, instruments, models, simulators, simulators, and other technical devices.</w:t>
            </w:r>
          </w:p>
        </w:tc>
        <w:tc>
          <w:p>
            <w:pPr>
              <w:jc w:val="center"/>
            </w:pPr>
            <w:r>
              <w:t>1-8</w:t>
            </w:r>
          </w:p>
        </w:tc>
      </w:tr>
      <w:tr>
        <w:tc>
          <w:tcPr>
            <w:gridSpan w:val="4"/>
          </w:tcPr>
          <w:p>
            <w:r>
              <w:rPr>
                <w:b w:val="1"/>
              </w:rPr>
              <w:t>TOTAL</w:t>
            </w:r>
          </w:p>
        </w:tc>
        <w:tc>
          <w:p>
            <w:pPr>
              <w:jc w:val="center"/>
            </w:pPr>
            <w:r>
              <w:rPr>
                <w:b w:val="1"/>
              </w:rPr>
              <w:t>30</w:t>
            </w:r>
          </w:p>
        </w:tc>
        <w:tc>
          <w:p/>
        </w:tc>
      </w:tr>
    </w:tbl>
    <w:p/>
    <w:p>
      <w:pPr>
        <w:jc w:val="center"/>
      </w:pPr>
      <w:r>
        <w:rPr>
          <w:b w:val="1"/>
        </w:rPr>
        <w:t>2.2 Tasks for Student Autonomous Work (SAW)</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Topic</w:t>
            </w:r>
          </w:p>
        </w:tc>
        <w:tc>
          <w:tcPr>
            <w:tcW w:w="1140" w:type="pct"/>
          </w:tcPr>
          <w:p>
            <w:pPr>
              <w:jc w:val="center"/>
            </w:pPr>
            <w:r>
              <w:t>Content</w:t>
            </w:r>
          </w:p>
        </w:tc>
        <w:tc>
          <w:tcPr>
            <w:tcW w:w="620" w:type="pct"/>
          </w:tcPr>
          <w:p>
            <w:pPr>
              <w:jc w:val="center"/>
            </w:pPr>
            <w:r>
              <w:t>Assessment method</w:t>
            </w:r>
          </w:p>
        </w:tc>
        <w:tc>
          <w:tcPr>
            <w:tcW w:w="723" w:type="pct"/>
          </w:tcPr>
          <w:p>
            <w:pPr>
              <w:jc w:val="center"/>
            </w:pPr>
            <w:r>
              <w:t>Submission date, week</w:t>
            </w:r>
          </w:p>
        </w:tc>
        <w:tc>
          <w:tcPr>
            <w:tcW w:w="822" w:type="pct"/>
          </w:tcPr>
          <w:p>
            <w:pPr>
              <w:jc w:val="center"/>
            </w:pPr>
            <w:r>
              <w:t>Workload (hours)</w:t>
            </w:r>
          </w:p>
        </w:tc>
        <w:tc>
          <w:tcPr>
            <w:tcW w:w="669" w:type="pct"/>
          </w:tcPr>
          <w:p>
            <w:pPr>
              <w:jc w:val="center"/>
            </w:pPr>
            <w:r>
              <w:t>Результаты CDIO</w:t>
            </w:r>
          </w:p>
        </w:tc>
      </w:tr>
      <w:tr>
        <w:tc>
          <w:p>
            <w:r>
              <w:rPr>
                <w:sz w:val="22"/>
              </w:rPr>
              <w:t>Harmonic vibrations. Pendulums. Oscillatory circuit</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2</w:t>
            </w:r>
          </w:p>
        </w:tc>
        <w:tc>
          <w:p>
            <w:pPr>
              <w:jc w:val="center"/>
            </w:pPr>
            <w:r>
              <w:t>3</w:t>
            </w:r>
          </w:p>
        </w:tc>
        <w:tc>
          <w:p>
            <w:r>
              <w:rPr>
                <w:sz w:val="20"/>
              </w:rPr>
              <w:t>Information search (printed and electronic publications)</w:t>
            </w:r>
          </w:p>
        </w:tc>
      </w:tr>
      <w:tr>
        <w:tc>
          <w:p>
            <w:r>
              <w:rPr>
                <w:sz w:val="22"/>
              </w:rPr>
              <w:t>The addition of vibrations. Damped and forced oscillations.</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4</w:t>
            </w:r>
          </w:p>
        </w:tc>
        <w:tc>
          <w:p>
            <w:pPr>
              <w:jc w:val="center"/>
            </w:pPr>
            <w:r>
              <w:t>4</w:t>
            </w:r>
          </w:p>
        </w:tc>
        <w:tc>
          <w:p>
            <w:r>
              <w:rPr>
                <w:sz w:val="20"/>
              </w:rPr>
              <w:t>Initiative and willingness to make decisions in the face of uncertainty</w:t>
            </w:r>
          </w:p>
        </w:tc>
      </w:tr>
      <w:tr>
        <w:tc>
          <w:p>
            <w:r>
              <w:rPr>
                <w:sz w:val="22"/>
              </w:rPr>
              <w:t>Wave motion. Vibrations and waves.</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6</w:t>
            </w:r>
          </w:p>
        </w:tc>
        <w:tc>
          <w:p>
            <w:pPr>
              <w:jc w:val="center"/>
            </w:pPr>
            <w:r>
              <w:t>4</w:t>
            </w:r>
          </w:p>
        </w:tc>
        <w:tc>
          <w:p>
            <w:r>
              <w:rPr>
                <w:sz w:val="20"/>
              </w:rPr>
              <w:t>Perseverance in achieving the goal, ingenuity and flexibility</w:t>
            </w:r>
          </w:p>
        </w:tc>
      </w:tr>
      <w:tr>
        <w:tc>
          <w:p>
            <w:r>
              <w:rPr>
                <w:sz w:val="22"/>
              </w:rPr>
              <w:t>Fresnel zones. The calculation of diffraction patterns from the round holes and the opaque disk.</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8</w:t>
            </w:r>
          </w:p>
        </w:tc>
        <w:tc>
          <w:p>
            <w:pPr>
              <w:jc w:val="center"/>
            </w:pPr>
            <w:r>
              <w:t>4</w:t>
            </w:r>
          </w:p>
        </w:tc>
        <w:tc>
          <w:p>
            <w:r>
              <w:rPr>
                <w:sz w:val="20"/>
              </w:rPr>
              <w:t>Self-awareness, self-knowledge and integration of knowledge</w:t>
            </w:r>
          </w:p>
        </w:tc>
      </w:tr>
      <w:tr>
        <w:tc>
          <w:p>
            <w:r>
              <w:rPr>
                <w:sz w:val="22"/>
              </w:rPr>
              <w:t>Characteristics and laws of thermal radiation. Photoelectric effect and Compton scattering of electromagnetic waves.</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10</w:t>
            </w:r>
          </w:p>
        </w:tc>
        <w:tc>
          <w:p>
            <w:pPr>
              <w:jc w:val="center"/>
            </w:pPr>
            <w:r>
              <w:t>4</w:t>
            </w:r>
          </w:p>
        </w:tc>
        <w:tc>
          <w:p>
            <w:r>
              <w:rPr>
                <w:sz w:val="20"/>
              </w:rPr>
              <w:t>Time and Resource Management</w:t>
            </w:r>
          </w:p>
        </w:tc>
      </w:tr>
      <w:tr>
        <w:tc>
          <w:p>
            <w:r>
              <w:rPr>
                <w:sz w:val="22"/>
              </w:rPr>
              <w:t>The hydrogen atom in Bohr's theory.</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12</w:t>
            </w:r>
          </w:p>
        </w:tc>
        <w:tc>
          <w:p>
            <w:pPr>
              <w:jc w:val="center"/>
            </w:pPr>
            <w:r>
              <w:t>4</w:t>
            </w:r>
          </w:p>
        </w:tc>
        <w:tc>
          <w:p>
            <w:r>
              <w:rPr>
                <w:sz w:val="20"/>
              </w:rPr>
              <w:t>Modern relations in the world of engineering and technology</w:t>
            </w:r>
          </w:p>
        </w:tc>
      </w:tr>
      <w:tr>
        <w:tc>
          <w:p>
            <w:r>
              <w:rPr>
                <w:sz w:val="22"/>
              </w:rPr>
              <w:t>Atomic and quantum physics.</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14</w:t>
            </w:r>
          </w:p>
        </w:tc>
        <w:tc>
          <w:p>
            <w:pPr>
              <w:jc w:val="center"/>
            </w:pPr>
            <w:r>
              <w:t>4</w:t>
            </w:r>
          </w:p>
        </w:tc>
        <w:tc>
          <w:p>
            <w:r>
              <w:rPr>
                <w:sz w:val="20"/>
              </w:rPr>
              <w:t>Holistic thinking</w:t>
            </w:r>
          </w:p>
        </w:tc>
      </w:tr>
      <w:tr>
        <w:tc>
          <w:p>
            <w:r>
              <w:rPr>
                <w:sz w:val="22"/>
              </w:rPr>
              <w:t>Radioactive radiation.</w:t>
            </w:r>
          </w:p>
        </w:tc>
        <w:tc>
          <w:p>
            <w:r>
              <w:rPr>
                <w:sz w:val="22"/>
              </w:rPr>
              <w:t>Report output. Abstract. Use of formulas in mastering the material and solving problems.</w:t>
            </w:r>
          </w:p>
        </w:tc>
        <w:tc>
          <w:p>
            <w:pPr>
              <w:jc w:val="center"/>
            </w:pPr>
            <w:r>
              <w:rPr>
                <w:sz w:val="22"/>
              </w:rPr>
              <w:t>Reports written. Synopsis oral.</w:t>
            </w:r>
          </w:p>
        </w:tc>
        <w:tc>
          <w:p>
            <w:pPr>
              <w:jc w:val="center"/>
            </w:pPr>
            <w:r>
              <w:t>15</w:t>
            </w:r>
          </w:p>
        </w:tc>
        <w:tc>
          <w:p>
            <w:pPr>
              <w:jc w:val="center"/>
            </w:pPr>
            <w:r>
              <w:t>4</w:t>
            </w:r>
          </w:p>
        </w:tc>
        <w:tc>
          <w:p>
            <w:r>
              <w:rPr>
                <w:sz w:val="20"/>
              </w:rPr>
              <w:t>Holistic thinking</w:t>
            </w:r>
          </w:p>
        </w:tc>
      </w:tr>
      <w:tr>
        <w:tc>
          <w:tcPr>
            <w:gridSpan w:val="4"/>
          </w:tcPr>
          <w:p>
            <w:r>
              <w:rPr>
                <w:b w:val="1"/>
              </w:rPr>
              <w:t>TOTAL</w:t>
            </w:r>
          </w:p>
        </w:tc>
        <w:tc>
          <w:p>
            <w:pPr>
              <w:jc w:val="center"/>
            </w:pPr>
            <w:r>
              <w:rPr>
                <w:b w:val="1"/>
              </w:rPr>
              <w:t>31</w:t>
            </w:r>
          </w:p>
        </w:tc>
        <w:tc>
          <w:p/>
        </w:tc>
      </w:tr>
    </w:tbl>
    <w:p/>
    <w:p>
      <w:pPr>
        <w:jc w:val="center"/>
      </w:pPr>
      <w:r>
        <w:rPr>
          <w:b w:val="1"/>
        </w:rPr>
        <w:t>2.3 Schedule of Course Task Submission</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Types of tasks</w:t>
            </w:r>
          </w:p>
        </w:tc>
        <w:tc>
          <w:tcPr>
            <w:gridSpan w:val="15"/>
          </w:tcPr>
          <w:p>
            <w:pPr>
              <w:jc w:val="center"/>
            </w:pPr>
            <w:r>
              <w:t>Academic period, week</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Knowledge</w:t>
            </w:r>
          </w:p>
        </w:tc>
      </w:tr>
      <w:tr>
        <w:tc>
          <w:p>
            <w:r>
              <w:t>Colloquium</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Comprehension</w:t>
            </w:r>
          </w:p>
        </w:tc>
      </w:tr>
      <w:tr>
        <w:tc>
          <w:p>
            <w:r>
              <w:t>Individual tasks</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Application</w:t>
            </w:r>
          </w:p>
        </w:tc>
      </w:tr>
      <w:tr>
        <w:tc>
          <w:p>
            <w:r>
              <w:t>Performing and protecting laboratory work</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Analysis</w:t>
            </w:r>
          </w:p>
        </w:tc>
      </w:tr>
      <w:tr>
        <w:tc>
          <w:p>
            <w:r>
              <w:t>Border control 1</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Border control 2</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bl>
    <w:p/>
    <w:p>
      <w:pPr>
        <w:jc w:val="center"/>
      </w:pPr>
      <w:r>
        <w:rPr>
          <w:b w:val="1"/>
        </w:rPr>
        <w:t>3 ASSESSMENT OF STUDENT KNOWLEDGE</w:t>
      </w:r>
    </w:p>
    <w:p/>
    <w:p>
      <w:pPr>
        <w:ind w:firstLine="567"/>
      </w:pPr>
      <w:r>
        <w:t>Teacher oversees various tasks related to ongoing assessment and determines students' current performance twice during each academic period. Ratings 1 and 2 are formulated based on the outcomes of this ongoing assessment. The student's learning achievements are assessed using a 100-point scale, and the final grades P1 and P2 are calculated as the average of their ongoing performance evaluations. The teacher evaluates the student's work throughout the academic period in alignment with the assignment submission schedule for the discipline. The assessment system may incorporate a mix of written and oral, group and individual formats.</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Period</w:t>
            </w:r>
          </w:p>
        </w:tc>
        <w:tc>
          <w:tcPr>
            <w:tcW w:type="pct" w:w="2500"/>
          </w:tcPr>
          <w:p>
            <w:pPr>
              <w:jc w:val="center"/>
            </w:pPr>
            <w:r>
              <w:t>Type of work</w:t>
            </w:r>
          </w:p>
        </w:tc>
        <w:tc>
          <w:tcPr>
            <w:tcW w:type="pct" w:w="500"/>
          </w:tcPr>
          <w:p>
            <w:pPr>
              <w:jc w:val="center"/>
            </w:pPr>
            <w:r>
              <w:t>Final Assessment</w:t>
            </w:r>
          </w:p>
        </w:tc>
      </w:tr>
      <w:tr>
        <w:tc>
          <w:tcPr>
            <w:tcW w:w="0" w:type="auto"/>
            <w:vMerge w:val="restart"/>
          </w:tcPr>
          <w:p>
            <w:pPr>
              <w:jc w:val="center"/>
            </w:pPr>
            <w:r>
              <w:t>First rating</w:t>
            </w:r>
          </w:p>
        </w:tc>
        <w:tc>
          <w:tcPr>
            <w:tcW w:w="0" w:type="auto"/>
          </w:tcPr>
          <w:p>
            <w:r>
              <w:t>Border control 1</w:t>
            </w:r>
          </w:p>
        </w:tc>
        <w:tc>
          <w:tcPr>
            <w:tcW w:w="0" w:type="auto"/>
            <w:vMerge w:val="restart"/>
          </w:tcPr>
          <w:p>
            <w:pPr>
              <w:jc w:val="center"/>
            </w:pPr>
            <w:r>
              <w:t>0-100</w:t>
            </w:r>
          </w:p>
        </w:tc>
      </w:tr>
      <w:tr>
        <w:tc>
          <w:tcPr>
            <w:tcW w:w="0" w:type="auto"/>
            <w:vMerge/>
          </w:tcPr>
          <w:p>
            <w:pPr>
              <w:jc w:val="center"/>
            </w:pPr>
          </w:p>
        </w:tc>
        <w:tc>
          <w:tcPr>
            <w:tcW w:w="0" w:type="auto"/>
          </w:tcPr>
          <w:p>
            <w:r>
              <w:t>Colloquium</w:t>
            </w:r>
          </w:p>
        </w:tc>
        <w:tc>
          <w:tcPr>
            <w:tcW w:w="0" w:type="auto"/>
            <w:vMerge/>
          </w:tcPr>
          <w:p>
            <w:pPr>
              <w:jc w:val="center"/>
            </w:pPr>
          </w:p>
        </w:tc>
      </w:tr>
      <w:tr>
        <w:tc>
          <w:tcPr>
            <w:tcW w:w="0" w:type="auto"/>
            <w:vMerge/>
          </w:tcPr>
          <w:p>
            <w:pPr>
              <w:jc w:val="center"/>
            </w:pPr>
          </w:p>
        </w:tc>
        <w:tc>
          <w:tcPr>
            <w:tcW w:w="0" w:type="auto"/>
          </w:tcPr>
          <w:p>
            <w:r>
              <w:t>Individual tasks</w:t>
            </w:r>
          </w:p>
        </w:tc>
        <w:tc>
          <w:tcPr>
            <w:tcW w:w="0" w:type="auto"/>
            <w:vMerge/>
          </w:tcPr>
          <w:p>
            <w:pPr>
              <w:jc w:val="center"/>
            </w:pPr>
          </w:p>
        </w:tc>
      </w:tr>
      <w:tr>
        <w:tc>
          <w:tcPr>
            <w:tcW w:w="0" w:type="auto"/>
            <w:vMerge/>
          </w:tcPr>
          <w:p>
            <w:pPr>
              <w:jc w:val="center"/>
            </w:pPr>
          </w:p>
        </w:tc>
        <w:tc>
          <w:tcPr>
            <w:tcW w:w="0" w:type="auto"/>
          </w:tcPr>
          <w:p>
            <w:r>
              <w:t>Performing and protecting laboratory work</w:t>
            </w:r>
          </w:p>
        </w:tc>
        <w:tc>
          <w:tcPr>
            <w:tcW w:w="0" w:type="auto"/>
            <w:vMerge/>
          </w:tcPr>
          <w:p>
            <w:pPr>
              <w:jc w:val="center"/>
            </w:pPr>
          </w:p>
        </w:tc>
      </w:tr>
      <w:tr>
        <w:tc>
          <w:tcPr>
            <w:tcW w:w="0" w:type="auto"/>
            <w:vMerge w:val="restart"/>
          </w:tcPr>
          <w:p>
            <w:pPr>
              <w:jc w:val="center"/>
            </w:pPr>
            <w:r>
              <w:t>Second rating</w:t>
            </w:r>
          </w:p>
        </w:tc>
        <w:tc>
          <w:tcPr>
            <w:tcW w:w="0" w:type="auto"/>
          </w:tcPr>
          <w:p>
            <w:r>
              <w:t>Performing and protecting laboratory work</w:t>
            </w:r>
          </w:p>
        </w:tc>
        <w:tc>
          <w:tcPr>
            <w:tcW w:w="0" w:type="auto"/>
            <w:vMerge w:val="restart"/>
          </w:tcPr>
          <w:p>
            <w:pPr>
              <w:jc w:val="center"/>
            </w:pPr>
            <w:r>
              <w:t>0-100</w:t>
            </w:r>
          </w:p>
        </w:tc>
      </w:tr>
      <w:tr>
        <w:tc>
          <w:tcPr>
            <w:tcW w:w="0" w:type="auto"/>
            <w:vMerge/>
          </w:tcPr>
          <w:p>
            <w:pPr>
              <w:jc w:val="center"/>
            </w:pPr>
          </w:p>
        </w:tc>
        <w:tc>
          <w:tcPr>
            <w:tcW w:w="0" w:type="auto"/>
          </w:tcPr>
          <w:p>
            <w:r>
              <w:t>Individual tasks</w:t>
            </w:r>
          </w:p>
        </w:tc>
        <w:tc>
          <w:tcPr>
            <w:tcW w:w="0" w:type="auto"/>
            <w:vMerge/>
          </w:tcPr>
          <w:p>
            <w:pPr>
              <w:jc w:val="center"/>
            </w:pPr>
          </w:p>
        </w:tc>
      </w:tr>
      <w:tr>
        <w:tc>
          <w:tcPr>
            <w:tcW w:w="0" w:type="auto"/>
            <w:vMerge/>
          </w:tcPr>
          <w:p>
            <w:pPr>
              <w:jc w:val="center"/>
            </w:pPr>
          </w:p>
        </w:tc>
        <w:tc>
          <w:tcPr>
            <w:tcW w:w="0" w:type="auto"/>
          </w:tcPr>
          <w:p>
            <w:r>
              <w:t>Colloquium</w:t>
            </w:r>
          </w:p>
        </w:tc>
        <w:tc>
          <w:tcPr>
            <w:tcW w:w="0" w:type="auto"/>
            <w:vMerge/>
          </w:tcPr>
          <w:p>
            <w:pPr>
              <w:jc w:val="center"/>
            </w:pPr>
          </w:p>
        </w:tc>
      </w:tr>
      <w:tr>
        <w:tc>
          <w:tcPr>
            <w:tcW w:w="0" w:type="auto"/>
            <w:vMerge/>
          </w:tcPr>
          <w:p>
            <w:pPr>
              <w:jc w:val="center"/>
            </w:pPr>
          </w:p>
        </w:tc>
        <w:tc>
          <w:tcPr>
            <w:tcW w:w="0" w:type="auto"/>
          </w:tcPr>
          <w:p>
            <w:r>
              <w:t>Border control 2</w:t>
            </w:r>
          </w:p>
        </w:tc>
        <w:tc>
          <w:tcPr>
            <w:tcW w:w="0" w:type="auto"/>
            <w:vMerge/>
          </w:tcPr>
          <w:p>
            <w:pPr>
              <w:jc w:val="center"/>
            </w:pPr>
          </w:p>
        </w:tc>
      </w:tr>
      <w:tr>
        <w:tc>
          <w:p>
            <w:pPr>
              <w:jc w:val="center"/>
            </w:pPr>
            <w:r>
              <w:t>Final control</w:t>
            </w:r>
          </w:p>
        </w:tc>
        <w:tc>
          <w:tcPr>
            <w:hMerge w:val="restart"/>
          </w:tcPr>
          <w:p>
            <w:r>
              <w:t>Exam</w:t>
            </w:r>
          </w:p>
        </w:tc>
        <w:tc>
          <w:p>
            <w:pPr>
              <w:jc w:val="center"/>
            </w:pPr>
            <w:r>
              <w:t>0-100</w:t>
            </w:r>
          </w:p>
        </w:tc>
      </w:tr>
    </w:tbl>
    <w:p/>
    <w:p>
      <w:pPr>
        <w:jc w:val="center"/>
      </w:pPr>
      <w:r>
        <w:rPr>
          <w:b w:val="1"/>
        </w:rPr>
        <w:t>3.1 The evaluating policy of learning outcomes by work type</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Type of work</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Excellent</w:t>
            </w:r>
          </w:p>
        </w:tc>
        <w:tc>
          <w:p>
            <w:pPr>
              <w:jc w:val="center"/>
            </w:pPr>
            <w:r>
              <w:rPr>
                <w:b w:val="1"/>
                <w:sz w:val="20"/>
              </w:rPr>
              <w:t>Good</w:t>
            </w:r>
          </w:p>
        </w:tc>
        <w:tc>
          <w:p>
            <w:pPr>
              <w:jc w:val="center"/>
            </w:pPr>
            <w:r>
              <w:rPr>
                <w:b w:val="1"/>
                <w:sz w:val="20"/>
              </w:rPr>
              <w:t>Satisfactory</w:t>
              <w:t/>
            </w:r>
          </w:p>
        </w:tc>
        <w:tc>
          <w:p>
            <w:pPr>
              <w:jc w:val="center"/>
            </w:pPr>
            <w:r>
              <w:rPr>
                <w:b w:val="1"/>
                <w:sz w:val="20"/>
              </w:rPr>
              <w:t>Unsatisfactory</w:t>
              <w:t/>
            </w:r>
          </w:p>
        </w:tc>
      </w:tr>
    </w:tbl>
    <w:p/>
    <w:p>
      <w:pPr>
        <w:ind w:firstLine="567"/>
      </w:pPr>
      <w:r>
        <w:t>The student’s final grade in the course is calculated on a 100 point grading scale, it includes:</w:t>
      </w:r>
    </w:p>
    <w:p>
      <w:pPr>
        <w:ind w:firstLine="567"/>
      </w:pPr>
      <w:r>
        <w:t>- 60% of current academic performance results;</w:t>
      </w:r>
    </w:p>
    <w:p>
      <w:pPr>
        <w:ind w:firstLine="567"/>
      </w:pPr>
      <w:r>
        <w:t>- 40% of the result obtained on the exam.</w:t>
      </w:r>
    </w:p>
    <w:p/>
    <w:p>
      <w:pPr>
        <w:ind w:firstLine="567"/>
      </w:pPr>
      <w:r>
        <w:t>The final grade is calculated by the formula:</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where Р1, Р2 are numerical values of Rating 1 and Rating 2 correspondingly;</w:t>
      </w:r>
    </w:p>
    <w:p>
      <w:pPr>
        <w:ind w:firstLine="567"/>
      </w:pPr>
      <w:r>
        <w:t>Э is the numerical value of the examination grade.</w:t>
      </w:r>
    </w:p>
    <w:p/>
    <w:p>
      <w:pPr>
        <w:ind w:firstLine="567"/>
      </w:pPr>
      <w:r>
        <w:t>:</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Alphabetical grade</w:t>
            </w:r>
          </w:p>
        </w:tc>
        <w:tc>
          <w:tcPr>
            <w:tcW w:w="900" w:type="pct"/>
          </w:tcPr>
          <w:p>
            <w:pPr>
              <w:jc w:val="center"/>
            </w:pPr>
            <w:r>
              <w:t>Numerical value</w:t>
            </w:r>
          </w:p>
        </w:tc>
        <w:tc>
          <w:tcPr>
            <w:tcW w:w="800" w:type="pct"/>
          </w:tcPr>
          <w:p>
            <w:pPr>
              <w:jc w:val="center"/>
            </w:pPr>
            <w:r>
              <w:t>Points (%)</w:t>
            </w:r>
          </w:p>
        </w:tc>
        <w:tc>
          <w:tcPr>
            <w:tcW w:w="800" w:type="pct"/>
          </w:tcPr>
          <w:p>
            <w:pPr>
              <w:jc w:val="center"/>
            </w:pPr>
            <w:r>
              <w:t>Traditional grade</w:t>
            </w:r>
          </w:p>
        </w:tc>
      </w:tr>
      <w:tr>
        <w:tc>
          <w:p>
            <w:pPr>
              <w:jc w:val="center"/>
            </w:pPr>
            <w:r>
              <w:t>A</w:t>
            </w:r>
          </w:p>
        </w:tc>
        <w:tc>
          <w:p>
            <w:pPr>
              <w:jc w:val="center"/>
            </w:pPr>
            <w:r>
              <w:t>4.0</w:t>
            </w:r>
          </w:p>
        </w:tc>
        <w:tc>
          <w:p>
            <w:pPr>
              <w:jc w:val="center"/>
            </w:pPr>
            <w:r>
              <w:t>95-100</w:t>
            </w:r>
          </w:p>
        </w:tc>
        <w:tc>
          <w:tcPr>
            <w:vMerge w:val="restart"/>
          </w:tcPr>
          <w:p>
            <w:pPr>
              <w:jc w:val="center"/>
            </w:pPr>
            <w:r>
              <w:t>Excellent </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Good</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Satisfactory</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Unsatisfactory </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COURSE POLICY</w:t>
      </w:r>
    </w:p>
    <w:p/>
    <w:p>
      <w:pPr>
        <w:ind w:firstLine="567"/>
      </w:pPr>
      <w:r>
        <w:t>Student is required to:</w:t>
      </w:r>
    </w:p>
    <w:p>
      <w:pPr>
        <w:ind w:firstLine="567"/>
      </w:pPr>
      <w:r>
        <w:t>The student must:
- actively participate in the educational process, showing creativity, individuality and creativity;
- attend all types of classroom classes (lectures, practical classes);
- timely perform and submit work strictly according to the "Schedule of completion and delivery of tasks in the discipline";
- document missed classes for a good reason;
- work out all missed classes at the time specified by the teacher;
- don't be late for class;
- show respect for the teacher;
- observe a culture of behavior.</w:t>
      </w:r>
    </w:p>
    <w:p/>
    <w:p>
      <w:pPr>
        <w:jc w:val="center"/>
      </w:pPr>
      <w:r>
        <w:rPr>
          <w:b w:val="1"/>
        </w:rPr>
        <w:t>5 RECOMMENDED READING</w:t>
      </w:r>
    </w:p>
    <w:p/>
    <w:p>
      <w:pPr>
        <w:jc w:val="center"/>
      </w:pPr>
      <w:r>
        <w:rPr>
          <w:b w:val="1"/>
        </w:rPr>
        <w:t>5.1 Key reading</w:t>
      </w:r>
    </w:p>
    <w:p/>
    <w:p>
      <w:pPr>
        <w:ind w:firstLine="567"/>
      </w:pPr>
      <w:r>
        <w:t>1. 1 Детлаф А.А., Яворский Б.М. Курс физики, - М.: Высшая школа, 1989.
2. Трофимова Т.И. Курс физики. – М.: Высшая школа, 2003.
3. Савельев И.В. Курс физики, т. 1- 3. – М.: Наука, 1989.
4. Физика курсының лекциялары: жоғары орын. студенттеріне арналған оқу құралы Ж. Абдула, Т.Аязбаев; ҚР жоғары оқу орын. қауымдастығы.- Алматы, 2012
5. Жалпы физика курсы. Т.Бижигитов,2013
6. Трофимова Т.И. Курс физики учебное пособие для вузов. М.: академия, 2004</w:t>
      </w:r>
    </w:p>
    <w:p/>
    <w:p>
      <w:pPr>
        <w:jc w:val="center"/>
      </w:pPr>
      <w:r>
        <w:rPr>
          <w:b w:val="1"/>
        </w:rPr>
        <w:t>5.2 Further reading</w:t>
      </w:r>
    </w:p>
    <w:p/>
    <w:p>
      <w:pPr>
        <w:ind w:firstLine="567"/>
      </w:pPr>
      <w:r>
        <w:t>1. 7. Стрелков С.П. Механика. - М.: Наука, 1975.
8. Матвеев А.Н. Молекулярная физика. – М.: Высшая школа, 1987.
9. Матвеев А.Н. Электричество и магнетизм. - М.: Высшая школа, 1983.
10. Матвеев А.Н. Оптика. - М.: Высшая школа, 1985.
11. Матвеев А.Н. Атомная физика. - М.: Высшая школа, 1990.
12. Фриганг Е.В. Руководство к решению задач по курсу общей физики. – М.: Высшая школа, 1978.
13.Чертов А.Г. Единицы физических величин. – М.: Высшая школа, 1977.
14. Плотников А.Л. Лекции по физике. Учебное пособие / Изд-во ВКГТУ. – Усть-Каменогорск, 2004. – 176 с.
15. Фриш, С.Э. Курс общей физики / С.Э. Фриш, А.В. Тиморева. - М.: ГИТ-ТЛ, 1957. - Т. 3. - 608 с.
16. Гольдин, Л.Л. Введение в квантовую физику / Л.Л. Гольдин, Г.И. Новикова. - М.: Наука, 1988. - 656 с.
17. Иродов, И.Е. Сборник задач по атомной физике и ядерной физике / И.Е. Иродов. - М.: Энергоатомиздат, 1984. - 215 с.
18. Кислов, А.Н. Атомная и ядерная физика / А.Н. Кислов. – Екатеринбург: из. Уральского Университета, 2017. – 276 с.
19. Волькенштейн В.С. Сборник задач по общему курсу физики. – М.: Наука, 1985.
20. Жаксылыкова А.А. Физика. Учебно-методическое пособие к практическим занятиям и самостоятельной работе для студентов технических вузов. - Усть-Каменогорск: ВКГТУ, 2007.
21. Жаксылыкова А.А., Паюк В.А. Физика II. Конспект лекций для дистанционного обучения. - Усть-Каменогорск: ВКГТУ, 2008.</w:t>
      </w:r>
    </w:p>
    <w:p>
      <w:pPr>
        <w:ind w:firstLine="567"/>
      </w:pPr>
      <w:r>
        <w:t>2. IPR SMART http://www.iprbookshop.ru</w:t>
      </w:r>
    </w:p>
    <w:p>
      <w:pPr>
        <w:ind w:firstLine="567"/>
      </w:pPr>
      <w:r>
        <w:t>3. ScienceDirect - http://www.sciencedirect.com.</w:t>
      </w:r>
    </w:p>
    <w:p>
      <w:pPr>
        <w:ind w:firstLine="567"/>
      </w:pPr>
      <w:r>
        <w:t>4.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D. SERIKBAYEV EAST KAZAKHSTAN TECHNICAL UNIVERSITY</w:t>
          </w:r>
        </w:p>
      </w:tc>
      <w:tc>
        <w:tcPr>
          <w:tcW w:w="1501" w:type="dxa"/>
          <w:vMerge w:val="restart"/>
          <w:vAlign w:val="center"/>
        </w:tcPr>
        <w:p>
          <w:pPr>
            <w:pStyle w:val="header"/>
          </w:pPr>
          <w:r>
            <w:t>Page </w:t>
          </w:r>
          <w:r>
            <w:fldChar w:fldCharType="begin"/>
          </w:r>
          <w:r>
            <w:instrText>PAGE</w:instrText>
          </w:r>
          <w:r>
            <w:fldChar w:fldCharType="separate"/>
          </w:r>
          <w:r>
            <w:rPr>
              <w:noProof/>
            </w:rPr>
            <w:fldChar w:fldCharType="end"/>
          </w:r>
          <w:r>
            <w:t> of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Integrated management system</w:t>
          </w:r>
        </w:p>
      </w:tc>
      <w:tc>
        <w:tcPr>
          <w:vAlign w:val="center"/>
        </w:tcPr>
        <w:p>
          <w:pPr>
            <w:pStyle w:val="header"/>
          </w:pPr>
          <w:r>
            <w:t>I EKTU 026-III-2024</w:t>
          </w:r>
        </w:p>
        <w:p>
          <w:pPr>
            <w:pStyle w:val="header"/>
          </w:pPr>
          <w:r>
            <w:t>Development and design of a curriculum (Syllabus) in the JSC «D. Serikbayev EKTU»</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